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3"/>
        <w:spacing w:line="200" w:lineRule="atLeast"/>
        <w:jc w:val="center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drawing>
          <wp:inline distT="0" distB="0" distL="0" distR="0">
            <wp:extent cx="6110526" cy="33344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W2015_press_cover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526" cy="333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3"/>
        <w:spacing w:line="200" w:lineRule="atLeast"/>
        <w:jc w:val="center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Pa3"/>
        <w:spacing w:line="200" w:lineRule="atLeast"/>
        <w:jc w:val="center"/>
        <w:rPr>
          <w:rFonts w:ascii="Calibri" w:cs="Calibri" w:hAnsi="Calibri" w:eastAsia="Calibri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color w:val="000000"/>
          <w:sz w:val="32"/>
          <w:szCs w:val="32"/>
          <w:u w:color="000000"/>
          <w:rtl w:val="0"/>
          <w:lang w:val="de-DE"/>
        </w:rPr>
        <w:t>Prezydent Gdyni Wojciech Szczurek zaprasza na</w:t>
      </w:r>
    </w:p>
    <w:p>
      <w:pPr>
        <w:pStyle w:val="Pa3"/>
        <w:spacing w:line="200" w:lineRule="atLeast"/>
        <w:jc w:val="center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LATO ZACZYNA SI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 xml:space="preserve">Ę </w:t>
      </w: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W GDYNI: CUDAWIANKI 2015</w:t>
      </w:r>
    </w:p>
    <w:p>
      <w:pPr>
        <w:pStyle w:val="Default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spacing w:line="200" w:lineRule="atLeast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20 czerwca 2015 | Gdynia | Pla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 xml:space="preserve">a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r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dmie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cie + Park Rady Europy + Bulwar Szwedzki</w:t>
      </w:r>
    </w:p>
    <w:p>
      <w:pPr>
        <w:pStyle w:val="Default"/>
        <w:spacing w:line="200" w:lineRule="atLeast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uppressAutoHyphens w:val="0"/>
        <w:spacing w:after="24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</w:rPr>
        <w:t>Wydarzenie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 „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LATO ZACZYNA SI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W GDYNI: Cudawianki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”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inauguruje sezon letni w Gdyni.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 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Cudawianki to unikatowa na skal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og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lnopolsk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propozycja sp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dzenia Nocy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wi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toja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skiej.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Miasto Gdynia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, organizator imprezy, zadba o r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óż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norodny i unikatowy program: na widz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 czekaj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koncerty gwiazd oraz szereg artystycznych dzia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ń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 przestrzeni miejskiej aktywizuj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cych szerokie grono odbiorc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w. Wszystkie te wydarzenia b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d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mia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y miejsce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 2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0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 czerwca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na Pla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y Gdynia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r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dmie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cie oraz w centrum miasta.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Niezwyk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a sceneria miejskiej pla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y i bulwaru, blisko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ść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morza decyduj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 wyj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tkowej atmosferze wydarzenia -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Cudawianki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to idealna okazja, aby rzesze mieszka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 i turyst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 w ten wyj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tkowy, ciep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y czerwcowy weekend mog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y wsp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lnie celebrowa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nadej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cie lata.</w:t>
      </w:r>
    </w:p>
    <w:p>
      <w:pPr>
        <w:pStyle w:val="Normal"/>
        <w:suppressAutoHyphens w:val="0"/>
        <w:spacing w:after="240"/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</w:rPr>
        <w:t>Z wielk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przyjemno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og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aszamy,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e na scenie muzycznej w dniu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20 czerwca 2015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ulokowanej na Pla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y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r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dmie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cie jako gwiazda g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wna wyst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pi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ochodz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ą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cy z Lizbony muzycy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łą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cz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ą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cy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 w swojej tw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ó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rczo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ci energetyczne rytmy elektroniczne i mia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d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żą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ce linie basu z tradyc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y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j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muzy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Angoli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 i nieokie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znan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energi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ta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ca z publiczno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ci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ą – </w:t>
      </w:r>
      <w:r>
        <w:rPr>
          <w:rFonts w:ascii="Calibri" w:cs="Calibri" w:hAnsi="Calibri" w:eastAsia="Calibri"/>
          <w:b w:val="1"/>
          <w:bCs w:val="1"/>
          <w:color w:val="1b1b1b"/>
          <w:sz w:val="22"/>
          <w:szCs w:val="22"/>
          <w:u w:color="1b1b1b"/>
          <w:shd w:val="clear" w:color="auto" w:fill="ffffff"/>
          <w:rtl w:val="0"/>
        </w:rPr>
        <w:t>BURAKA SOM SISTEMA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!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Ich styl muzyczny okre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lany jest jako </w:t>
      </w:r>
      <w:r>
        <w:rPr>
          <w:rFonts w:ascii="Calibri" w:cs="Calibri" w:hAnsi="Calibri" w:eastAsia="Calibri"/>
          <w:b w:val="1"/>
          <w:bCs w:val="1"/>
          <w:color w:val="1b1b1b"/>
          <w:sz w:val="22"/>
          <w:szCs w:val="22"/>
          <w:u w:color="1b1b1b"/>
          <w:shd w:val="clear" w:color="auto" w:fill="ffffff"/>
          <w:rtl w:val="0"/>
        </w:rPr>
        <w:t>kuduro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 –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charakteryzowany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jako 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ultra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szybki, energetyczny i taneczny.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 xml:space="preserve"> Idealny na nocne ta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ce na pla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color w:val="1b1b1b"/>
          <w:sz w:val="22"/>
          <w:szCs w:val="22"/>
          <w:u w:color="1b1b1b"/>
          <w:shd w:val="clear" w:color="auto" w:fill="ffffff"/>
          <w:rtl w:val="0"/>
        </w:rPr>
        <w:t>y i piasku!</w:t>
      </w:r>
    </w:p>
    <w:p>
      <w:pPr>
        <w:pStyle w:val="Normal"/>
        <w:suppressAutoHyphens w:val="0"/>
        <w:spacing w:after="24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BURAKA SOM SISTEMA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to dzikie rytmy i energia muzyki angolskiej Kuduro, kt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re istnia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y w klubach lizbo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skich od ko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ń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ca tal 90-tych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,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 a w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nie Buraka Som Sistema - AKA Branko, Riot, dyrygent, Kalaf i Blaya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łą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czyli je z elektronik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XXI wieku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aby stworzy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zupe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nie innowacyjny gatunek muzyki klubowej. Teraz electro ghettotech bierze to, co najlepsze z muzyki Afryki po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udniowo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-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zachodniej, jest ona znacznie szybsza i rozgrzewa parkiety na ca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ym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wiecie. To by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ł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dopiero pocz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tek, a ich zainteresowanie d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ź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wi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kami tropikalgetto rozszerza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 brzmienie i przesun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ęł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 w nowych kierunkach, a tak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e zainspirowa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  do stworzenia dw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ch album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 -  prze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omowego  "Black Diamond" (2009), na kt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rym imituj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ruchy taneczne Luanda oraz "Komba" (2011), gdzie brzmienie Buraka Som Sistema postawi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o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mia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y krok w nowym kierunku.  S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autorami kilku singli, setek remiks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 i wielu kolaboracji z takimi artystami jak MIA, Petty, Pongolove i Roses Gabor.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Wi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cej informacji: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hyperlink r:id="rId5" w:history="1">
        <w:r>
          <w:rPr>
            <w:rStyle w:val="Hyperlink.0"/>
            <w:rFonts w:ascii="Calibri" w:cs="Calibri" w:hAnsi="Calibri" w:eastAsia="Calibri"/>
            <w:kern w:val="0"/>
            <w:sz w:val="22"/>
            <w:szCs w:val="22"/>
            <w:u w:val="none"/>
            <w:rtl w:val="0"/>
          </w:rPr>
          <w:t>www.buraka.tv</w:t>
        </w:r>
      </w:hyperlink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color w:val="0000ff"/>
          <w:sz w:val="22"/>
          <w:szCs w:val="22"/>
          <w:u w:color="0000ff"/>
          <w:rtl w:val="0"/>
        </w:rPr>
        <w:t>ww.facebook.com/burakasomsistema</w:t>
      </w:r>
    </w:p>
    <w:p>
      <w:pPr>
        <w:pStyle w:val="Normal"/>
        <w:suppressAutoHyphens w:val="0"/>
        <w:rPr>
          <w:rFonts w:ascii="Calibri" w:cs="Calibri" w:hAnsi="Calibri" w:eastAsia="Calibri"/>
          <w:color w:val="000000"/>
          <w:kern w:val="0"/>
          <w:sz w:val="22"/>
          <w:szCs w:val="22"/>
          <w:u w:color="000000"/>
        </w:rPr>
      </w:pPr>
    </w:p>
    <w:p>
      <w:pPr>
        <w:pStyle w:val="Normal"/>
        <w:suppressAutoHyphens w:val="0"/>
        <w:spacing w:after="240"/>
        <w:rPr>
          <w:rFonts w:ascii="Calibri" w:cs="Calibri" w:hAnsi="Calibri" w:eastAsia="Calibri"/>
          <w:b w:val="1"/>
          <w:bCs w:val="1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</w:rPr>
        <w:t>Koncert dope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nia line-up Sceny G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wnej po wyst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pach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KIM NOVAK 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oraz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VOO VOO.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Cudawiankowy wiecz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r muzyczny i spotkanie z gwiazdami poprowadzi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Agnieszka Szyd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owska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.</w:t>
      </w:r>
    </w:p>
    <w:p>
      <w:pPr>
        <w:pStyle w:val="Default"/>
        <w:spacing w:line="200" w:lineRule="atLeas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  <w:lang w:val="de-DE"/>
        </w:rPr>
        <w:t xml:space="preserve">Na wszystkie wydarzenia </w:t>
      </w:r>
      <w:r>
        <w:rPr>
          <w:rFonts w:ascii="Calibri" w:cs="Calibri" w:hAnsi="Calibri" w:eastAsia="Calibri"/>
          <w:kern w:val="0"/>
          <w:sz w:val="22"/>
          <w:szCs w:val="22"/>
          <w:rtl w:val="0"/>
          <w:lang w:val="de-DE"/>
        </w:rPr>
        <w:t xml:space="preserve">–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de-DE"/>
        </w:rPr>
        <w:t>WST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de-DE"/>
        </w:rPr>
        <w:t>P WOLNY!</w:t>
      </w:r>
    </w:p>
    <w:p>
      <w:pPr>
        <w:pStyle w:val="Pa7"/>
        <w:spacing w:before="100" w:line="200" w:lineRule="atLeast"/>
        <w:rPr>
          <w:rFonts w:ascii="Calibri" w:cs="Calibri" w:hAnsi="Calibri" w:eastAsia="Calibri"/>
          <w:b w:val="1"/>
          <w:bCs w:val="1"/>
          <w:kern w:val="0"/>
          <w:sz w:val="22"/>
          <w:szCs w:val="22"/>
        </w:rPr>
      </w:pPr>
    </w:p>
    <w:p>
      <w:pPr>
        <w:pStyle w:val="Pa7"/>
        <w:spacing w:before="100" w:line="200" w:lineRule="atLeast"/>
        <w:rPr>
          <w:rFonts w:ascii="Calibri" w:cs="Calibri" w:hAnsi="Calibri" w:eastAsia="Calibri"/>
          <w:b w:val="1"/>
          <w:bCs w:val="1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de-DE"/>
        </w:rPr>
        <w:t>KONTAKT dla medi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de-DE"/>
        </w:rPr>
        <w:t>w:</w:t>
      </w: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</w:rPr>
        <w:t>PR Manager</w:t>
      </w: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kern w:val="0"/>
          <w:sz w:val="22"/>
          <w:szCs w:val="22"/>
          <w:rtl w:val="0"/>
        </w:rPr>
        <w:t>Katarzyna Smo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>a</w:t>
      </w: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hyperlink r:id="rId6" w:history="1">
        <w:r>
          <w:rPr>
            <w:rStyle w:val="Hyperlink.1"/>
            <w:rFonts w:ascii="Calibri" w:cs="Calibri" w:hAnsi="Calibri" w:eastAsia="Calibri"/>
            <w:kern w:val="0"/>
            <w:sz w:val="22"/>
            <w:szCs w:val="22"/>
            <w:rtl w:val="0"/>
          </w:rPr>
          <w:t>pr@cudawianki.eu</w:t>
        </w:r>
      </w:hyperlink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hyperlink r:id="rId7" w:history="1">
        <w:r>
          <w:rPr>
            <w:rStyle w:val="Hyperlink.1"/>
            <w:rFonts w:ascii="Calibri" w:cs="Calibri" w:hAnsi="Calibri" w:eastAsia="Calibri"/>
            <w:kern w:val="0"/>
            <w:sz w:val="22"/>
            <w:szCs w:val="22"/>
            <w:rtl w:val="0"/>
          </w:rPr>
          <w:t>www.cudawianki.eu</w:t>
        </w:r>
      </w:hyperlink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hyperlink r:id="rId8" w:history="1">
        <w:r>
          <w:rPr>
            <w:rStyle w:val="Hyperlink.1"/>
            <w:rFonts w:ascii="Calibri" w:cs="Calibri" w:hAnsi="Calibri" w:eastAsia="Calibri"/>
            <w:kern w:val="0"/>
            <w:sz w:val="22"/>
            <w:szCs w:val="22"/>
            <w:rtl w:val="0"/>
          </w:rPr>
          <w:t>www.facebook.com/CudaWiankiGdynia</w:t>
        </w:r>
      </w:hyperlink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Organizator: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 Miasto Gdynia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br w:type="textWrapping"/>
      </w:r>
      <w:hyperlink r:id="rId9" w:history="1">
        <w:r>
          <w:rPr>
            <w:rStyle w:val="Hyperlink.1"/>
            <w:rFonts w:ascii="Calibri" w:cs="Calibri" w:hAnsi="Calibri" w:eastAsia="Calibri"/>
            <w:kern w:val="0"/>
            <w:sz w:val="22"/>
            <w:szCs w:val="22"/>
            <w:rtl w:val="0"/>
          </w:rPr>
          <w:t>www.gdynia.pl</w:t>
        </w:r>
      </w:hyperlink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hyperlink r:id="rId10" w:history="1">
        <w:r>
          <w:rPr>
            <w:rStyle w:val="Hyperlink.1"/>
            <w:rFonts w:ascii="Calibri" w:cs="Calibri" w:hAnsi="Calibri" w:eastAsia="Calibri"/>
            <w:kern w:val="0"/>
            <w:sz w:val="22"/>
            <w:szCs w:val="22"/>
            <w:rtl w:val="0"/>
          </w:rPr>
          <w:t>www.gdyniakulturalna.pl</w:t>
        </w:r>
      </w:hyperlink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Sponsor:</w:t>
      </w:r>
      <w:r>
        <w:rPr>
          <w:rFonts w:ascii="Calibri" w:cs="Calibri" w:hAnsi="Calibri" w:eastAsia="Calibri"/>
          <w:kern w:val="0"/>
          <w:sz w:val="22"/>
          <w:szCs w:val="22"/>
          <w:rtl w:val="0"/>
        </w:rPr>
        <w:t xml:space="preserve"> Grupa Lotos </w:t>
      </w:r>
    </w:p>
    <w:p>
      <w:pPr>
        <w:pStyle w:val="Normal"/>
        <w:suppressAutoHyphens w:val="0"/>
        <w:rPr>
          <w:rFonts w:ascii="Calibri" w:cs="Calibri" w:hAnsi="Calibri" w:eastAsia="Calibri"/>
          <w:kern w:val="0"/>
          <w:sz w:val="22"/>
          <w:szCs w:val="22"/>
        </w:rPr>
      </w:pPr>
    </w:p>
    <w:p>
      <w:pPr>
        <w:pStyle w:val="Normal"/>
        <w:suppressAutoHyphens w:val="0"/>
      </w:pPr>
      <w:r>
        <w:rPr>
          <w:color w:val="000000"/>
          <w:kern w:val="0"/>
          <w:sz w:val="22"/>
          <w:szCs w:val="22"/>
          <w:u w:color="000000"/>
        </w:rPr>
      </w:r>
    </w:p>
    <w:sectPr>
      <w:headerReference w:type="default" r:id="rId11"/>
      <w:footerReference w:type="default" r:id="rId12"/>
      <w:pgSz w:w="11900" w:h="16840" w:orient="portrait"/>
      <w:pgMar w:top="851" w:right="1077" w:bottom="1440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6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3">
    <w:name w:val="Pa3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1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character" w:styleId="Łącze">
    <w:name w:val="Łącze"/>
    <w:rPr>
      <w:color w:val="000080"/>
      <w:u w:val="single" w:color="000080"/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kern w:val="0"/>
      <w:sz w:val="22"/>
      <w:szCs w:val="22"/>
      <w:u w:val="none"/>
    </w:rPr>
  </w:style>
  <w:style w:type="paragraph" w:styleId="Pa7">
    <w:name w:val="Pa7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1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character" w:styleId="Hyperlink.1">
    <w:name w:val="Hyperlink.1"/>
    <w:basedOn w:val="Łącze"/>
    <w:next w:val="Hyperlink.1"/>
    <w:rPr>
      <w:rFonts w:ascii="Calibri" w:cs="Calibri" w:hAnsi="Calibri" w:eastAsia="Calibri"/>
      <w:kern w:val="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buraka.tv" TargetMode="External"/><Relationship Id="rId6" Type="http://schemas.openxmlformats.org/officeDocument/2006/relationships/hyperlink" Target="mailto:pr@cudawianki.eu" TargetMode="External"/><Relationship Id="rId7" Type="http://schemas.openxmlformats.org/officeDocument/2006/relationships/hyperlink" Target="http://www.cudawianki.eu" TargetMode="External"/><Relationship Id="rId8" Type="http://schemas.openxmlformats.org/officeDocument/2006/relationships/hyperlink" Target="http://www.facebook.com/cudawiankigdynia" TargetMode="External"/><Relationship Id="rId9" Type="http://schemas.openxmlformats.org/officeDocument/2006/relationships/hyperlink" Target="http://www.gdynia.pl" TargetMode="External"/><Relationship Id="rId10" Type="http://schemas.openxmlformats.org/officeDocument/2006/relationships/hyperlink" Target="http://www.gdyniakulturalna.p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830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